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C33062" w:rsidP="00E33DD7">
      <w:pPr>
        <w:jc w:val="right"/>
      </w:pPr>
      <w:r>
        <w:t>Hrubieszów, dnia   1.08.2019</w:t>
      </w:r>
      <w:r w:rsidR="00E33DD7">
        <w:t>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E33DD7" w:rsidP="00E33DD7">
      <w:pPr>
        <w:jc w:val="right"/>
      </w:pP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E33DD7" w:rsidRDefault="00E33DD7" w:rsidP="00E33DD7">
      <w:pPr>
        <w:rPr>
          <w:lang w:val="en-US"/>
        </w:rPr>
      </w:pPr>
    </w:p>
    <w:p w:rsidR="00E33DD7" w:rsidRDefault="00E33DD7" w:rsidP="00E33DD7">
      <w:pPr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ofertowe</w:t>
      </w:r>
      <w:proofErr w:type="spellEnd"/>
      <w:r>
        <w:rPr>
          <w:lang w:val="en-US"/>
        </w:rPr>
        <w:t xml:space="preserve">: </w:t>
      </w:r>
      <w:proofErr w:type="spellStart"/>
      <w:r w:rsidR="00C33062">
        <w:rPr>
          <w:lang w:val="en-US"/>
        </w:rPr>
        <w:t>Bielizna</w:t>
      </w:r>
      <w:proofErr w:type="spellEnd"/>
      <w:r w:rsidR="00C33062">
        <w:rPr>
          <w:lang w:val="en-US"/>
        </w:rPr>
        <w:t xml:space="preserve"> </w:t>
      </w:r>
      <w:r w:rsidR="008A70F2">
        <w:rPr>
          <w:lang w:val="en-US"/>
        </w:rPr>
        <w:t xml:space="preserve"> </w:t>
      </w:r>
      <w:proofErr w:type="spellStart"/>
      <w:r w:rsidR="00C33062">
        <w:rPr>
          <w:lang w:val="en-US"/>
        </w:rPr>
        <w:t>operacyjna</w:t>
      </w:r>
      <w:proofErr w:type="spellEnd"/>
      <w:r w:rsidR="00C33062">
        <w:rPr>
          <w:lang w:val="en-US"/>
        </w:rPr>
        <w:t xml:space="preserve"> </w:t>
      </w:r>
      <w:r w:rsidR="008A70F2">
        <w:rPr>
          <w:lang w:val="en-US"/>
        </w:rPr>
        <w:t xml:space="preserve"> </w:t>
      </w:r>
      <w:bookmarkStart w:id="0" w:name="_GoBack"/>
      <w:bookmarkEnd w:id="0"/>
      <w:proofErr w:type="spellStart"/>
      <w:r w:rsidR="00C33062">
        <w:rPr>
          <w:lang w:val="en-US"/>
        </w:rPr>
        <w:t>pełnobarierowa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zielona</w:t>
      </w:r>
      <w:proofErr w:type="spellEnd"/>
      <w:r w:rsidR="00C33062">
        <w:rPr>
          <w:lang w:val="en-US"/>
        </w:rPr>
        <w:t xml:space="preserve"> , </w:t>
      </w:r>
      <w:proofErr w:type="spellStart"/>
      <w:r w:rsidR="00C33062">
        <w:rPr>
          <w:lang w:val="en-US"/>
        </w:rPr>
        <w:t>ubranie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operacyjne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komplet</w:t>
      </w:r>
      <w:proofErr w:type="spellEnd"/>
      <w:r w:rsidR="00C33062">
        <w:rPr>
          <w:lang w:val="en-US"/>
        </w:rPr>
        <w:t xml:space="preserve">  </w:t>
      </w:r>
      <w:proofErr w:type="spellStart"/>
      <w:r w:rsidR="00C33062">
        <w:rPr>
          <w:lang w:val="en-US"/>
        </w:rPr>
        <w:t>zielone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bawełniane</w:t>
      </w:r>
      <w:proofErr w:type="spellEnd"/>
      <w:r w:rsidR="00C33062">
        <w:rPr>
          <w:lang w:val="en-US"/>
        </w:rPr>
        <w:t xml:space="preserve"> </w:t>
      </w:r>
    </w:p>
    <w:p w:rsidR="00C33062" w:rsidRDefault="00C33062" w:rsidP="00E33DD7">
      <w:pPr>
        <w:rPr>
          <w:lang w:val="en-US"/>
        </w:rPr>
      </w:pPr>
    </w:p>
    <w:p w:rsidR="00E33DD7" w:rsidRDefault="00E33DD7" w:rsidP="008A70F2">
      <w:pPr>
        <w:spacing w:before="100" w:beforeAutospacing="1" w:after="100" w:afterAutospacing="1" w:line="240" w:lineRule="auto"/>
        <w:jc w:val="both"/>
        <w:outlineLvl w:val="1"/>
      </w:pPr>
      <w:r>
        <w:t>Do treści  niniejszego zapyt</w:t>
      </w:r>
      <w:r w:rsidR="00621ABD">
        <w:t xml:space="preserve">ania ofertowego wpłynęły </w:t>
      </w:r>
      <w:r w:rsidR="00993412">
        <w:t xml:space="preserve"> pytania</w:t>
      </w:r>
      <w:r>
        <w:t xml:space="preserve"> :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</w:t>
      </w:r>
      <w:r w:rsidRPr="008A70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Prosimy o sprecyzowanie, czy bielizna ma być wykonana z bawełny czy z tkaniny bawełniano-poliestrowej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0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Bawełna barierowa nie istn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8A70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eje. Nie ma jednak zakazu jej stosowania i byłaby ona znacznie prak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tyczniejsza (160g/m2) niż cienk</w:t>
      </w:r>
      <w:r w:rsidRPr="008A70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 elanobawełna o gram 125g/m2.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 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>Odp</w:t>
      </w:r>
      <w:r>
        <w:rPr>
          <w:rStyle w:val="Pogrubienie"/>
          <w:lang w:eastAsia="pl-PL"/>
        </w:rPr>
        <w:t xml:space="preserve">owiedź </w:t>
      </w:r>
      <w:r w:rsidRPr="008A70F2">
        <w:rPr>
          <w:rStyle w:val="Pogrubienie"/>
          <w:lang w:eastAsia="pl-PL"/>
        </w:rPr>
        <w:t xml:space="preserve">.: Zgodnie z opisem przedmiotu zamówienia wymagamy: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1. Odzież operacyjna z tkaniny bawełniano-poliestrowej o składzie minimum : 50% bawełna , 50% poliester+/-5%:o gramaturze max. 130 g/m2;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2. Fartuchy operacyjne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- w strefie krytycznej z tkaniny  poliestrowej minimum  120 g/m2 o odporności na przenikanie cieczy powyżej 90 cm słupa wody,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- w strefie mniej krytycznej z chłonnej tkaniny bawełniano-poliestrowej minimum 120 g/m2, skład 55 - 60% bawełna, 40 - 45% poliester.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3. Serwety operacyjne nieprzemakalne z tkaniny bawełniano - poliestrowej z nitką węglową o gramaturze minimum 160 g/m2, o składzie: 70%  bawełna 29%.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 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0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</w:t>
      </w:r>
      <w:r w:rsidRPr="008A70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Zgodnie z brzmieniem normy PN EN 13795 fartuchy standardowego ryzyka  w strefach krytycznych powinny być wykonane z tkaniny posiadającej odporność na przenikanie cieczy nie mniej niż 20 cm słupa wody. Wymaganie odporności   na 90 cm słupa wody jest nadmierne i  niezgodne z normą.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0F2">
        <w:rPr>
          <w:rFonts w:ascii="Calibri" w:eastAsia="Times New Roman" w:hAnsi="Calibri" w:cs="Calibri"/>
          <w:color w:val="1F497D"/>
          <w:lang w:eastAsia="pl-PL"/>
        </w:rPr>
        <w:t xml:space="preserve"> 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>Odp</w:t>
      </w:r>
      <w:r>
        <w:rPr>
          <w:rStyle w:val="Pogrubienie"/>
          <w:lang w:eastAsia="pl-PL"/>
        </w:rPr>
        <w:t>owiedź</w:t>
      </w:r>
      <w:r w:rsidRPr="008A70F2">
        <w:rPr>
          <w:rStyle w:val="Pogrubienie"/>
          <w:lang w:eastAsia="pl-PL"/>
        </w:rPr>
        <w:t>.: Norma wskazuje minimalny poziom odporności na przenikanie cieczy. Zamawiający może wymagać wyższego poziomu i w żaden sposób nie jest to niezgodne z Normą.</w:t>
      </w:r>
    </w:p>
    <w:p w:rsidR="008A70F2" w:rsidRDefault="008A70F2" w:rsidP="008A70F2">
      <w:pPr>
        <w:spacing w:before="100" w:beforeAutospacing="1" w:after="100" w:afterAutospacing="1" w:line="240" w:lineRule="auto"/>
        <w:jc w:val="both"/>
        <w:outlineLvl w:val="1"/>
      </w:pPr>
    </w:p>
    <w:sectPr w:rsidR="008A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A53"/>
    <w:multiLevelType w:val="hybridMultilevel"/>
    <w:tmpl w:val="C63A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051EF"/>
    <w:multiLevelType w:val="hybridMultilevel"/>
    <w:tmpl w:val="9DC29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E5A68"/>
    <w:rsid w:val="002B48A8"/>
    <w:rsid w:val="00363056"/>
    <w:rsid w:val="003D00EA"/>
    <w:rsid w:val="00621ABD"/>
    <w:rsid w:val="008A70F2"/>
    <w:rsid w:val="00993412"/>
    <w:rsid w:val="00A00C35"/>
    <w:rsid w:val="00A33729"/>
    <w:rsid w:val="00A37FE8"/>
    <w:rsid w:val="00A57271"/>
    <w:rsid w:val="00B4508C"/>
    <w:rsid w:val="00C33062"/>
    <w:rsid w:val="00D21B3F"/>
    <w:rsid w:val="00D84B9D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4508C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B4508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8A7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4508C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B4508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8A7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2019-08-01T06:35:00Z</cp:lastPrinted>
  <dcterms:created xsi:type="dcterms:W3CDTF">2019-08-01T06:33:00Z</dcterms:created>
  <dcterms:modified xsi:type="dcterms:W3CDTF">2019-08-01T07:37:00Z</dcterms:modified>
</cp:coreProperties>
</file>