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4A2A43" w:rsidRDefault="00C06A30" w:rsidP="00A61E01">
            <w:r>
              <w:t>Fotel ginekologiczny TYP JFG2</w:t>
            </w:r>
            <w:r w:rsidR="00A61E01">
              <w:t xml:space="preserve"> </w:t>
            </w:r>
          </w:p>
        </w:tc>
        <w:tc>
          <w:tcPr>
            <w:tcW w:w="618" w:type="dxa"/>
          </w:tcPr>
          <w:p w:rsidR="004A2A43" w:rsidRDefault="00C06A30" w:rsidP="004A2A43">
            <w:r>
              <w:t>2</w:t>
            </w:r>
          </w:p>
        </w:tc>
        <w:tc>
          <w:tcPr>
            <w:tcW w:w="559" w:type="dxa"/>
          </w:tcPr>
          <w:p w:rsidR="004A2A43" w:rsidRDefault="00C06A30" w:rsidP="004A2A43">
            <w:proofErr w:type="spellStart"/>
            <w:r>
              <w:t>szt</w:t>
            </w:r>
            <w:proofErr w:type="spellEnd"/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94F86" w:rsidTr="004A2A43">
        <w:tc>
          <w:tcPr>
            <w:tcW w:w="532" w:type="dxa"/>
          </w:tcPr>
          <w:p w:rsidR="00794F86" w:rsidRDefault="00794F86" w:rsidP="004A2A43">
            <w:r>
              <w:t>2.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</w:p>
    <w:p w:rsidR="00794F86" w:rsidRDefault="00794F86"/>
    <w:p w:rsidR="008D5F81" w:rsidRDefault="00A61E0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Specyfikacja fotela: </w:t>
      </w:r>
    </w:p>
    <w:p w:rsidR="00A61E01" w:rsidRDefault="00A61E0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wyposażenie standardowe </w:t>
      </w:r>
      <w:r w:rsidR="008D5F81">
        <w:rPr>
          <w:sz w:val="24"/>
          <w:szCs w:val="24"/>
          <w:lang w:eastAsia="x-none"/>
        </w:rPr>
        <w:t>:</w:t>
      </w:r>
    </w:p>
    <w:p w:rsidR="00A61E01" w:rsidRDefault="00A61E0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 fotel o stałej wysokości </w:t>
      </w:r>
    </w:p>
    <w:p w:rsidR="00A61E01" w:rsidRDefault="00A61E0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 podstawa wykonana ze stali  malowanej farbą proszkowa  w kolorze białym </w:t>
      </w:r>
    </w:p>
    <w:p w:rsidR="00A61E01" w:rsidRDefault="00A61E0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 tapicerka bezszwowa , skóropodobna kolor </w:t>
      </w:r>
      <w:r w:rsidR="008D5F81">
        <w:rPr>
          <w:sz w:val="24"/>
          <w:szCs w:val="24"/>
          <w:lang w:eastAsia="x-none"/>
        </w:rPr>
        <w:t xml:space="preserve">szary </w:t>
      </w:r>
    </w:p>
    <w:p w:rsidR="008D5F81" w:rsidRDefault="008D5F8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 oparcie  regulowane za pomocą sprężyn gazowych </w:t>
      </w:r>
    </w:p>
    <w:p w:rsidR="008D5F81" w:rsidRDefault="008D5F8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 siedzisko regulowane za pomocą sprężyn gazowych ( możliwość uzyskania pozycji </w:t>
      </w:r>
      <w:proofErr w:type="spellStart"/>
      <w:r>
        <w:rPr>
          <w:sz w:val="24"/>
          <w:szCs w:val="24"/>
          <w:lang w:eastAsia="x-none"/>
        </w:rPr>
        <w:t>Trendelenburga</w:t>
      </w:r>
      <w:proofErr w:type="spellEnd"/>
      <w:r>
        <w:rPr>
          <w:sz w:val="24"/>
          <w:szCs w:val="24"/>
          <w:lang w:eastAsia="x-none"/>
        </w:rPr>
        <w:t xml:space="preserve"> i anty-</w:t>
      </w:r>
      <w:proofErr w:type="spellStart"/>
      <w:r>
        <w:rPr>
          <w:sz w:val="24"/>
          <w:szCs w:val="24"/>
          <w:lang w:eastAsia="x-none"/>
        </w:rPr>
        <w:t>Trendelenburga</w:t>
      </w:r>
      <w:proofErr w:type="spellEnd"/>
      <w:r>
        <w:rPr>
          <w:sz w:val="24"/>
          <w:szCs w:val="24"/>
          <w:lang w:eastAsia="x-none"/>
        </w:rPr>
        <w:t>)</w:t>
      </w:r>
      <w:bookmarkStart w:id="0" w:name="_GoBack"/>
      <w:bookmarkEnd w:id="0"/>
    </w:p>
    <w:p w:rsidR="008D5F81" w:rsidRDefault="008D5F8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 zdejmowany podnóżek </w:t>
      </w:r>
    </w:p>
    <w:p w:rsidR="008D5F81" w:rsidRDefault="008D5F8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. podkolanniki regulowane we wszystkich płaszczyznach (</w:t>
      </w:r>
      <w:proofErr w:type="spellStart"/>
      <w:r>
        <w:rPr>
          <w:sz w:val="24"/>
          <w:szCs w:val="24"/>
          <w:lang w:eastAsia="x-none"/>
        </w:rPr>
        <w:t>kpl</w:t>
      </w:r>
      <w:proofErr w:type="spellEnd"/>
      <w:r>
        <w:rPr>
          <w:sz w:val="24"/>
          <w:szCs w:val="24"/>
          <w:lang w:eastAsia="x-none"/>
        </w:rPr>
        <w:t>)</w:t>
      </w:r>
    </w:p>
    <w:p w:rsidR="008D5F81" w:rsidRPr="00A61E01" w:rsidRDefault="008D5F8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.pojemnik ze stali nierdzewnej </w:t>
      </w:r>
    </w:p>
    <w:sectPr w:rsidR="008D5F81" w:rsidRPr="00A6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CB" w:rsidRDefault="009222CB" w:rsidP="004A2A43">
      <w:pPr>
        <w:spacing w:after="0" w:line="240" w:lineRule="auto"/>
      </w:pPr>
      <w:r>
        <w:separator/>
      </w:r>
    </w:p>
  </w:endnote>
  <w:endnote w:type="continuationSeparator" w:id="0">
    <w:p w:rsidR="009222CB" w:rsidRDefault="009222CB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CB" w:rsidRDefault="009222CB" w:rsidP="004A2A43">
      <w:pPr>
        <w:spacing w:after="0" w:line="240" w:lineRule="auto"/>
      </w:pPr>
      <w:r>
        <w:separator/>
      </w:r>
    </w:p>
  </w:footnote>
  <w:footnote w:type="continuationSeparator" w:id="0">
    <w:p w:rsidR="009222CB" w:rsidRDefault="009222CB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1840D1"/>
    <w:rsid w:val="00416857"/>
    <w:rsid w:val="004A2A43"/>
    <w:rsid w:val="006C2D50"/>
    <w:rsid w:val="00794F86"/>
    <w:rsid w:val="008D5F81"/>
    <w:rsid w:val="009222CB"/>
    <w:rsid w:val="009A1845"/>
    <w:rsid w:val="00A24E92"/>
    <w:rsid w:val="00A61E01"/>
    <w:rsid w:val="00AE10FA"/>
    <w:rsid w:val="00C06A30"/>
    <w:rsid w:val="00DE7757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AJEZYNA</cp:lastModifiedBy>
  <cp:revision>6</cp:revision>
  <dcterms:created xsi:type="dcterms:W3CDTF">2018-02-20T12:59:00Z</dcterms:created>
  <dcterms:modified xsi:type="dcterms:W3CDTF">2018-02-20T13:49:00Z</dcterms:modified>
</cp:coreProperties>
</file>